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C5187">
        <w:rPr>
          <w:rFonts w:ascii="Times New Roman" w:hAnsi="Times New Roman"/>
          <w:b/>
          <w:sz w:val="28"/>
          <w:szCs w:val="28"/>
        </w:rPr>
        <w:t>64</w:t>
      </w:r>
      <w:r w:rsidR="00597D92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97D92" w:rsidRPr="00597D92">
        <w:rPr>
          <w:rFonts w:ascii="Times New Roman" w:hAnsi="Times New Roman"/>
          <w:b/>
          <w:color w:val="000000"/>
          <w:lang w:eastAsia="en-US"/>
        </w:rPr>
        <w:t>Ремонт внутриплощадочных автомобильных работ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2C8F">
        <w:rPr>
          <w:rFonts w:ascii="Times New Roman" w:hAnsi="Times New Roman"/>
          <w:color w:val="000000"/>
          <w:lang w:eastAsia="en-US"/>
        </w:rPr>
        <w:t>06.04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72C8F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2C8F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97D92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04ACC7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998C-E203-4B2B-A9EC-B833986C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2021-03-22T03:59:00Z</dcterms:created>
  <dcterms:modified xsi:type="dcterms:W3CDTF">2021-04-06T11:59:00Z</dcterms:modified>
</cp:coreProperties>
</file>